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EFE" w:rsidRPr="00711EFE" w:rsidRDefault="00711EFE" w:rsidP="00711EFE">
      <w:pPr>
        <w:pStyle w:val="a3"/>
        <w:pBdr>
          <w:top w:val="single" w:sz="2" w:space="0" w:color="2D3033"/>
          <w:left w:val="single" w:sz="2" w:space="0" w:color="2D3033"/>
          <w:bottom w:val="single" w:sz="2" w:space="0" w:color="2D3033"/>
          <w:right w:val="single" w:sz="2" w:space="0" w:color="2D3033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0E1726"/>
          <w:sz w:val="28"/>
          <w:szCs w:val="28"/>
        </w:rPr>
      </w:pPr>
      <w:proofErr w:type="spellStart"/>
      <w:r w:rsidRPr="00711EFE">
        <w:rPr>
          <w:rFonts w:ascii="Arial" w:hAnsi="Arial" w:cs="Arial"/>
          <w:color w:val="FF0000"/>
          <w:sz w:val="28"/>
          <w:szCs w:val="28"/>
        </w:rPr>
        <w:t>Тошкентдан</w:t>
      </w:r>
      <w:proofErr w:type="spellEnd"/>
      <w:r w:rsidRPr="00711EFE">
        <w:rPr>
          <w:rFonts w:ascii="Arial" w:hAnsi="Arial" w:cs="Arial"/>
          <w:color w:val="FF0000"/>
          <w:sz w:val="28"/>
          <w:szCs w:val="28"/>
        </w:rPr>
        <w:t xml:space="preserve"> “ЎТЙ” </w:t>
      </w:r>
      <w:proofErr w:type="gramStart"/>
      <w:r w:rsidRPr="00711EFE">
        <w:rPr>
          <w:rFonts w:ascii="Arial" w:hAnsi="Arial" w:cs="Arial"/>
          <w:color w:val="FF0000"/>
          <w:sz w:val="28"/>
          <w:szCs w:val="28"/>
        </w:rPr>
        <w:t>АЖ</w:t>
      </w:r>
      <w:proofErr w:type="gramEnd"/>
      <w:r w:rsidRPr="00711EFE">
        <w:rPr>
          <w:rFonts w:ascii="Arial" w:hAnsi="Arial" w:cs="Arial"/>
          <w:color w:val="FF0000"/>
          <w:sz w:val="28"/>
          <w:szCs w:val="28"/>
        </w:rPr>
        <w:t xml:space="preserve"> НР Н/474-А  23/02 1840=</w:t>
      </w:r>
      <w:r w:rsidRPr="00711EFE">
        <w:rPr>
          <w:rFonts w:ascii="Arial" w:hAnsi="Arial" w:cs="Arial"/>
          <w:color w:val="FF0000"/>
          <w:sz w:val="28"/>
          <w:szCs w:val="28"/>
        </w:rPr>
        <w:br/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Барча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МТУ, МТУМ;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ТехПД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; ДС тариф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станцияларига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br/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Нусхаси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: ЦД, ЖДР, ЖДЭ, UTY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Cargo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>, “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Sogdiana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Trans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>” МЧЖ, ИВЦ=</w:t>
      </w:r>
    </w:p>
    <w:p w:rsidR="00711EFE" w:rsidRPr="00711EFE" w:rsidRDefault="00711EFE" w:rsidP="00711EFE">
      <w:pPr>
        <w:pStyle w:val="a3"/>
        <w:pBdr>
          <w:top w:val="single" w:sz="2" w:space="0" w:color="2D3033"/>
          <w:left w:val="single" w:sz="2" w:space="0" w:color="2D3033"/>
          <w:bottom w:val="single" w:sz="2" w:space="0" w:color="2D3033"/>
          <w:right w:val="single" w:sz="2" w:space="0" w:color="2D3033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0E1726"/>
          <w:sz w:val="28"/>
          <w:szCs w:val="28"/>
        </w:rPr>
      </w:pPr>
      <w:r w:rsidRPr="00711EFE">
        <w:rPr>
          <w:rFonts w:ascii="Arial" w:hAnsi="Arial" w:cs="Arial"/>
          <w:color w:val="0E1726"/>
          <w:sz w:val="28"/>
          <w:szCs w:val="28"/>
        </w:rPr>
        <w:t> </w:t>
      </w:r>
    </w:p>
    <w:p w:rsidR="00711EFE" w:rsidRPr="00711EFE" w:rsidRDefault="00711EFE" w:rsidP="00711EFE">
      <w:pPr>
        <w:pStyle w:val="a3"/>
        <w:pBdr>
          <w:top w:val="single" w:sz="2" w:space="0" w:color="2D3033"/>
          <w:left w:val="single" w:sz="2" w:space="0" w:color="2D3033"/>
          <w:bottom w:val="single" w:sz="2" w:space="0" w:color="2D3033"/>
          <w:right w:val="single" w:sz="2" w:space="0" w:color="2D3033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0E1726"/>
          <w:sz w:val="28"/>
          <w:szCs w:val="28"/>
        </w:rPr>
      </w:pPr>
      <w:r w:rsidRPr="00711EFE">
        <w:rPr>
          <w:rFonts w:ascii="Arial" w:hAnsi="Arial" w:cs="Arial"/>
          <w:color w:val="0E1726"/>
          <w:sz w:val="28"/>
          <w:szCs w:val="28"/>
        </w:rPr>
        <w:t>“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Ўзбекистон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темир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йўллари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” </w:t>
      </w:r>
      <w:proofErr w:type="gramStart"/>
      <w:r w:rsidRPr="00711EFE">
        <w:rPr>
          <w:rFonts w:ascii="Arial" w:hAnsi="Arial" w:cs="Arial"/>
          <w:color w:val="0E1726"/>
          <w:sz w:val="28"/>
          <w:szCs w:val="28"/>
        </w:rPr>
        <w:t>АЖ</w:t>
      </w:r>
      <w:proofErr w:type="gramEnd"/>
      <w:r w:rsidRPr="00711EFE">
        <w:rPr>
          <w:rFonts w:ascii="Arial" w:hAnsi="Arial" w:cs="Arial"/>
          <w:color w:val="0E1726"/>
          <w:sz w:val="28"/>
          <w:szCs w:val="28"/>
        </w:rPr>
        <w:t xml:space="preserve"> қуйидагиларни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маълум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қилади:</w:t>
      </w:r>
    </w:p>
    <w:p w:rsidR="00711EFE" w:rsidRPr="00711EFE" w:rsidRDefault="00711EFE" w:rsidP="00711EFE">
      <w:pPr>
        <w:pStyle w:val="a3"/>
        <w:pBdr>
          <w:top w:val="single" w:sz="2" w:space="0" w:color="2D3033"/>
          <w:left w:val="single" w:sz="2" w:space="0" w:color="2D3033"/>
          <w:bottom w:val="single" w:sz="2" w:space="0" w:color="2D3033"/>
          <w:right w:val="single" w:sz="2" w:space="0" w:color="2D3033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0E1726"/>
          <w:sz w:val="28"/>
          <w:szCs w:val="28"/>
        </w:rPr>
      </w:pPr>
      <w:r w:rsidRPr="00711EFE">
        <w:rPr>
          <w:rFonts w:ascii="Arial" w:hAnsi="Arial" w:cs="Arial"/>
          <w:color w:val="0E1726"/>
          <w:sz w:val="28"/>
          <w:szCs w:val="28"/>
        </w:rPr>
        <w:t xml:space="preserve">2026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йил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23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февралдан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31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декабргача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(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шу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жумладан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) импорт қатновида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барча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юкларни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универсал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вагонда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Ғалаба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эксп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.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чегара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станцияси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орқали “УТЙ” </w:t>
      </w:r>
      <w:proofErr w:type="gramStart"/>
      <w:r w:rsidRPr="00711EFE">
        <w:rPr>
          <w:rFonts w:ascii="Arial" w:hAnsi="Arial" w:cs="Arial"/>
          <w:color w:val="0E1726"/>
          <w:sz w:val="28"/>
          <w:szCs w:val="28"/>
        </w:rPr>
        <w:t>АЖ</w:t>
      </w:r>
      <w:proofErr w:type="gram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станцияларига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ташишда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>:</w:t>
      </w:r>
      <w:r w:rsidRPr="00711EFE">
        <w:rPr>
          <w:rFonts w:ascii="Arial" w:hAnsi="Arial" w:cs="Arial"/>
          <w:color w:val="0E1726"/>
          <w:sz w:val="28"/>
          <w:szCs w:val="28"/>
        </w:rPr>
        <w:br/>
        <w:t xml:space="preserve">1. ТП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УТЙнинг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ставкаларига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0,50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коэффициенти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қўлланилсин;</w:t>
      </w:r>
      <w:r w:rsidRPr="00711EFE">
        <w:rPr>
          <w:rFonts w:ascii="Arial" w:hAnsi="Arial" w:cs="Arial"/>
          <w:color w:val="0E1726"/>
          <w:sz w:val="28"/>
          <w:szCs w:val="28"/>
        </w:rPr>
        <w:br/>
        <w:t xml:space="preserve">2. “УТЙ”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АЖнинг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2024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йил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19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декабрдаги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Н/393а-сонли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телеграммаси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билан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ўрнатилган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йиғим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ставкасига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0,50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коэффициенти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қўлланилсин;</w:t>
      </w:r>
      <w:r w:rsidRPr="00711EFE">
        <w:rPr>
          <w:rFonts w:ascii="Arial" w:hAnsi="Arial" w:cs="Arial"/>
          <w:color w:val="0E1726"/>
          <w:sz w:val="28"/>
          <w:szCs w:val="28"/>
        </w:rPr>
        <w:br/>
        <w:t>3. “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Temiryo’lkargo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” </w:t>
      </w:r>
      <w:proofErr w:type="gramStart"/>
      <w:r w:rsidRPr="00711EFE">
        <w:rPr>
          <w:rFonts w:ascii="Arial" w:hAnsi="Arial" w:cs="Arial"/>
          <w:color w:val="0E1726"/>
          <w:sz w:val="28"/>
          <w:szCs w:val="28"/>
        </w:rPr>
        <w:t>АЖ</w:t>
      </w:r>
      <w:proofErr w:type="gram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вагонларидан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фойдаланиш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хизмати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ставкаларига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0,70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коэффициенти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қўлланилсин.</w:t>
      </w:r>
    </w:p>
    <w:p w:rsidR="00711EFE" w:rsidRPr="00711EFE" w:rsidRDefault="00711EFE" w:rsidP="00711EFE">
      <w:pPr>
        <w:pStyle w:val="a3"/>
        <w:pBdr>
          <w:top w:val="single" w:sz="2" w:space="0" w:color="2D3033"/>
          <w:left w:val="single" w:sz="2" w:space="0" w:color="2D3033"/>
          <w:bottom w:val="single" w:sz="2" w:space="0" w:color="2D3033"/>
          <w:right w:val="single" w:sz="2" w:space="0" w:color="2D3033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0E1726"/>
          <w:sz w:val="28"/>
          <w:szCs w:val="28"/>
        </w:rPr>
      </w:pPr>
      <w:r w:rsidRPr="00711EFE">
        <w:rPr>
          <w:rFonts w:ascii="Arial" w:hAnsi="Arial" w:cs="Arial"/>
          <w:color w:val="0E1726"/>
          <w:sz w:val="28"/>
          <w:szCs w:val="28"/>
        </w:rPr>
        <w:t>4. 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Камайтирувчи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коэффициентни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қўллаш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шартлари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мос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келадиган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ҳолларда:</w:t>
      </w:r>
      <w:r w:rsidRPr="00711EFE">
        <w:rPr>
          <w:rFonts w:ascii="Arial" w:hAnsi="Arial" w:cs="Arial"/>
          <w:color w:val="0E1726"/>
          <w:sz w:val="28"/>
          <w:szCs w:val="28"/>
        </w:rPr>
        <w:br/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чегирма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миқдори фарқли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бўлган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ҳолларда –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энг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юқориси;</w:t>
      </w:r>
      <w:r w:rsidRPr="00711EFE">
        <w:rPr>
          <w:rFonts w:ascii="Arial" w:hAnsi="Arial" w:cs="Arial"/>
          <w:color w:val="0E1726"/>
          <w:sz w:val="28"/>
          <w:szCs w:val="28"/>
        </w:rPr>
        <w:br/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чегирма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миқдори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тенг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бўлган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ҳолларда –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биттаси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қўлланилади.</w:t>
      </w:r>
    </w:p>
    <w:p w:rsidR="00711EFE" w:rsidRPr="00711EFE" w:rsidRDefault="00711EFE" w:rsidP="00711EFE">
      <w:pPr>
        <w:pStyle w:val="a3"/>
        <w:pBdr>
          <w:top w:val="single" w:sz="2" w:space="0" w:color="2D3033"/>
          <w:left w:val="single" w:sz="2" w:space="0" w:color="2D3033"/>
          <w:bottom w:val="single" w:sz="2" w:space="0" w:color="2D3033"/>
          <w:right w:val="single" w:sz="2" w:space="0" w:color="2D3033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0E1726"/>
          <w:sz w:val="28"/>
          <w:szCs w:val="28"/>
        </w:rPr>
      </w:pP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Ишда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қўллаш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учун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инобатга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олинсин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>.</w:t>
      </w:r>
    </w:p>
    <w:p w:rsidR="00711EFE" w:rsidRPr="00711EFE" w:rsidRDefault="00711EFE" w:rsidP="00711EFE">
      <w:pPr>
        <w:pStyle w:val="a3"/>
        <w:pBdr>
          <w:top w:val="single" w:sz="2" w:space="0" w:color="2D3033"/>
          <w:left w:val="single" w:sz="2" w:space="0" w:color="2D3033"/>
          <w:bottom w:val="single" w:sz="2" w:space="0" w:color="2D3033"/>
          <w:right w:val="single" w:sz="2" w:space="0" w:color="2D3033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0E1726"/>
          <w:sz w:val="28"/>
          <w:szCs w:val="28"/>
        </w:rPr>
      </w:pP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Барча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МТУ, МТУМ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ўз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доирасидаги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ДС тариф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станцияларини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таништирсин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>.</w:t>
      </w:r>
    </w:p>
    <w:p w:rsidR="00711EFE" w:rsidRPr="00711EFE" w:rsidRDefault="00711EFE" w:rsidP="00711EFE">
      <w:pPr>
        <w:pStyle w:val="a3"/>
        <w:pBdr>
          <w:top w:val="single" w:sz="2" w:space="0" w:color="2D3033"/>
          <w:left w:val="single" w:sz="2" w:space="0" w:color="2D3033"/>
          <w:bottom w:val="single" w:sz="2" w:space="0" w:color="2D3033"/>
          <w:right w:val="single" w:sz="2" w:space="0" w:color="2D3033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0E1726"/>
          <w:sz w:val="28"/>
          <w:szCs w:val="28"/>
        </w:rPr>
      </w:pPr>
      <w:r w:rsidRPr="00711EFE">
        <w:rPr>
          <w:rFonts w:ascii="Arial" w:hAnsi="Arial" w:cs="Arial"/>
          <w:color w:val="0E1726"/>
          <w:sz w:val="28"/>
          <w:szCs w:val="28"/>
        </w:rPr>
        <w:br/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ННтп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 xml:space="preserve"> – 26_043</w:t>
      </w:r>
    </w:p>
    <w:p w:rsidR="00711EFE" w:rsidRPr="00711EFE" w:rsidRDefault="00711EFE" w:rsidP="00711EFE">
      <w:pPr>
        <w:pStyle w:val="a3"/>
        <w:pBdr>
          <w:top w:val="single" w:sz="2" w:space="0" w:color="2D3033"/>
          <w:left w:val="single" w:sz="2" w:space="0" w:color="2D3033"/>
          <w:bottom w:val="single" w:sz="2" w:space="0" w:color="2D3033"/>
          <w:right w:val="single" w:sz="2" w:space="0" w:color="2D3033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0E1726"/>
          <w:sz w:val="28"/>
          <w:szCs w:val="28"/>
        </w:rPr>
      </w:pPr>
      <w:r w:rsidRPr="00711EFE">
        <w:rPr>
          <w:rFonts w:ascii="Arial" w:hAnsi="Arial" w:cs="Arial"/>
          <w:color w:val="0E1726"/>
          <w:sz w:val="28"/>
          <w:szCs w:val="28"/>
        </w:rPr>
        <w:br/>
        <w:t xml:space="preserve">Н           </w:t>
      </w:r>
      <w:proofErr w:type="spellStart"/>
      <w:r w:rsidRPr="00711EFE">
        <w:rPr>
          <w:rFonts w:ascii="Arial" w:hAnsi="Arial" w:cs="Arial"/>
          <w:color w:val="0E1726"/>
          <w:sz w:val="28"/>
          <w:szCs w:val="28"/>
        </w:rPr>
        <w:t>Нарзуллаев</w:t>
      </w:r>
      <w:proofErr w:type="spellEnd"/>
      <w:r w:rsidRPr="00711EFE">
        <w:rPr>
          <w:rFonts w:ascii="Arial" w:hAnsi="Arial" w:cs="Arial"/>
          <w:color w:val="0E1726"/>
          <w:sz w:val="28"/>
          <w:szCs w:val="28"/>
        </w:rPr>
        <w:t>-</w:t>
      </w:r>
      <w:r w:rsidRPr="00711EFE">
        <w:rPr>
          <w:rFonts w:ascii="Arial" w:hAnsi="Arial" w:cs="Arial"/>
          <w:color w:val="0E1726"/>
          <w:sz w:val="28"/>
          <w:szCs w:val="28"/>
        </w:rPr>
        <w:br/>
        <w:t> </w:t>
      </w:r>
    </w:p>
    <w:p w:rsidR="0063013E" w:rsidRPr="00711EFE" w:rsidRDefault="0063013E">
      <w:pPr>
        <w:rPr>
          <w:sz w:val="28"/>
          <w:szCs w:val="28"/>
        </w:rPr>
      </w:pPr>
    </w:p>
    <w:sectPr w:rsidR="0063013E" w:rsidRPr="00711EFE" w:rsidSect="00953F09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1EFE"/>
    <w:rsid w:val="000B2BF1"/>
    <w:rsid w:val="001373DF"/>
    <w:rsid w:val="005542D0"/>
    <w:rsid w:val="0063013E"/>
    <w:rsid w:val="00711EFE"/>
    <w:rsid w:val="008E580F"/>
    <w:rsid w:val="00953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743267">
          <w:marLeft w:val="0"/>
          <w:marRight w:val="0"/>
          <w:marTop w:val="0"/>
          <w:marBottom w:val="0"/>
          <w:divBdr>
            <w:top w:val="single" w:sz="2" w:space="0" w:color="2D3033"/>
            <w:left w:val="single" w:sz="2" w:space="0" w:color="2D3033"/>
            <w:bottom w:val="single" w:sz="2" w:space="0" w:color="2D3033"/>
            <w:right w:val="single" w:sz="2" w:space="0" w:color="2D3033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Reseption</dc:creator>
  <cp:lastModifiedBy>Reseption</cp:lastModifiedBy>
  <cp:revision>3</cp:revision>
  <dcterms:created xsi:type="dcterms:W3CDTF">2026-02-24T03:46:00Z</dcterms:created>
  <dcterms:modified xsi:type="dcterms:W3CDTF">2026-02-24T03:53:00Z</dcterms:modified>
</cp:coreProperties>
</file>